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7F" w:rsidRDefault="00D6217F" w:rsidP="00D6217F">
      <w:pPr>
        <w:pStyle w:val="s74"/>
      </w:pPr>
      <w:r>
        <w:rPr>
          <w:rStyle w:val="s10"/>
        </w:rPr>
        <w:t xml:space="preserve">Внесены изменения в порядок </w:t>
      </w:r>
      <w:proofErr w:type="spellStart"/>
      <w:r>
        <w:rPr>
          <w:rStyle w:val="s10"/>
        </w:rPr>
        <w:t>госрегистрации</w:t>
      </w:r>
      <w:proofErr w:type="spellEnd"/>
      <w:r>
        <w:rPr>
          <w:rStyle w:val="s10"/>
        </w:rPr>
        <w:t xml:space="preserve"> транспортных средств</w:t>
      </w:r>
    </w:p>
    <w:p w:rsidR="00D6217F" w:rsidRDefault="00D6217F" w:rsidP="00D6217F">
      <w:pPr>
        <w:pStyle w:val="s1"/>
      </w:pPr>
      <w:hyperlink r:id="rId4" w:anchor="/document/410740610/entry/0" w:history="1">
        <w:r>
          <w:rPr>
            <w:rStyle w:val="a3"/>
          </w:rPr>
          <w:t>Постановление Правительства РФ от 14 ноября 2024 г. N 1540</w:t>
        </w:r>
      </w:hyperlink>
    </w:p>
    <w:p w:rsidR="00D6217F" w:rsidRDefault="00D6217F" w:rsidP="00D6217F">
      <w:pPr>
        <w:pStyle w:val="s1"/>
      </w:pPr>
      <w:r>
        <w:t xml:space="preserve">В июле в законодательство был внесен ряд </w:t>
      </w:r>
      <w:hyperlink r:id="rId5" w:anchor="/document/409323608/entry/0" w:history="1">
        <w:r>
          <w:rPr>
            <w:rStyle w:val="a3"/>
          </w:rPr>
          <w:t>изменений</w:t>
        </w:r>
      </w:hyperlink>
      <w:r>
        <w:t xml:space="preserve">, направленных на совершенствование процедуры государственной регистрации транспортных средств. В частности, были скорректированы отдельные правила прекращения государственного учета транспортного средства и снятия его с учета в связи с отчуждением, угоном и гибелью. Подробно об этом мы рассказывали </w:t>
      </w:r>
      <w:hyperlink r:id="rId6" w:anchor="/document/481003282/entry/202407101" w:history="1">
        <w:r>
          <w:rPr>
            <w:rStyle w:val="a3"/>
          </w:rPr>
          <w:t>ранее</w:t>
        </w:r>
      </w:hyperlink>
      <w:r>
        <w:t>.</w:t>
      </w:r>
    </w:p>
    <w:p w:rsidR="00D6217F" w:rsidRDefault="00D6217F" w:rsidP="00D6217F">
      <w:pPr>
        <w:pStyle w:val="s1"/>
      </w:pPr>
      <w:r>
        <w:t xml:space="preserve">В связи с указанными законодательными поправками Правительство РФ скорректировало свое </w:t>
      </w:r>
      <w:hyperlink r:id="rId7" w:anchor="/document/73338958/entry/0" w:history="1">
        <w:r>
          <w:rPr>
            <w:rStyle w:val="a3"/>
          </w:rPr>
          <w:t>постановление</w:t>
        </w:r>
      </w:hyperlink>
      <w:r>
        <w:t xml:space="preserve"> от 21.12.2019 N 1764, которым утверждены </w:t>
      </w:r>
      <w:hyperlink r:id="rId8" w:anchor="/document/73338958/entry/1000" w:history="1">
        <w:r>
          <w:rPr>
            <w:rStyle w:val="a3"/>
          </w:rPr>
          <w:t>Правила</w:t>
        </w:r>
      </w:hyperlink>
      <w:r>
        <w:t xml:space="preserve"> государственной регистрации транспортных сре</w:t>
      </w:r>
      <w:proofErr w:type="gramStart"/>
      <w:r>
        <w:t>дств в р</w:t>
      </w:r>
      <w:proofErr w:type="gramEnd"/>
      <w:r>
        <w:t xml:space="preserve">егистрационных подразделениях </w:t>
      </w:r>
      <w:proofErr w:type="spellStart"/>
      <w:r>
        <w:t>Госавтоинспеции</w:t>
      </w:r>
      <w:proofErr w:type="spellEnd"/>
      <w:r>
        <w:t>.</w:t>
      </w:r>
    </w:p>
    <w:p w:rsidR="00D6217F" w:rsidRDefault="00D6217F" w:rsidP="00D6217F">
      <w:pPr>
        <w:pStyle w:val="s1"/>
      </w:pPr>
      <w:r>
        <w:t xml:space="preserve">В частности, уточнены положения Правил, касающиеся прекращения и восстановления государственного учета транспортного средств. ФТС совместно с МВД России поручено наладить обмен сведениями в части уплаты утилизационного сбора на транспортные средства, ввезенные в РФ </w:t>
      </w:r>
      <w:proofErr w:type="spellStart"/>
      <w:r>
        <w:t>физлицами</w:t>
      </w:r>
      <w:proofErr w:type="spellEnd"/>
      <w:r>
        <w:t xml:space="preserve"> для личного пользования. Взаимодействие таможенных органов с регистрационными подразделениями Госавтоинспекции в части передачи и получения таких сведений будет организовано в рамках СМЭВ (напомним, что с 01.03.2025 к основаниям для отказа в совершении регистрационных действий </w:t>
      </w:r>
      <w:hyperlink r:id="rId9" w:anchor="/document/409323608/entry/182" w:history="1">
        <w:r>
          <w:rPr>
            <w:rStyle w:val="a3"/>
          </w:rPr>
          <w:t>отнесена</w:t>
        </w:r>
      </w:hyperlink>
      <w:r>
        <w:t xml:space="preserve"> также неуплата владельцем ввезенного из-за границы автомобиля необходимого утилизационного сбора). Внесены некоторые другие коррективы.</w:t>
      </w:r>
    </w:p>
    <w:p w:rsidR="00D6217F" w:rsidRDefault="00D6217F" w:rsidP="00D6217F">
      <w:pPr>
        <w:pStyle w:val="s1"/>
      </w:pPr>
      <w:r>
        <w:t>Эти изменения, как и законодательные поправки, которыми они обусловлены, вступят в силу 1 марта 2025 г.</w:t>
      </w:r>
    </w:p>
    <w:p w:rsidR="00E063B6" w:rsidRDefault="00E063B6"/>
    <w:sectPr w:rsidR="00E0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17F"/>
    <w:rsid w:val="00D6217F"/>
    <w:rsid w:val="00E0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D6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17F"/>
  </w:style>
  <w:style w:type="paragraph" w:customStyle="1" w:styleId="s1">
    <w:name w:val="s_1"/>
    <w:basedOn w:val="a"/>
    <w:rsid w:val="00D6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2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92.0.19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2024-11-27T06:14:00Z</dcterms:created>
  <dcterms:modified xsi:type="dcterms:W3CDTF">2024-11-27T06:14:00Z</dcterms:modified>
</cp:coreProperties>
</file>